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42350" w14:textId="77777777" w:rsidR="00770D30" w:rsidRDefault="004C7EBC">
      <w:pPr>
        <w:tabs>
          <w:tab w:val="center" w:pos="5993"/>
        </w:tabs>
        <w:spacing w:after="0"/>
      </w:pPr>
      <w:r>
        <w:rPr>
          <w:rFonts w:ascii="Trebuchet MS" w:eastAsia="Trebuchet MS" w:hAnsi="Trebuchet MS" w:cs="Trebuchet MS"/>
          <w:b/>
          <w:i/>
          <w:sz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</w:rPr>
        <w:tab/>
      </w:r>
      <w:r>
        <w:rPr>
          <w:noProof/>
        </w:rPr>
        <w:drawing>
          <wp:inline distT="0" distB="0" distL="0" distR="0" wp14:anchorId="5BF2A8F2" wp14:editId="07482B27">
            <wp:extent cx="1190625" cy="1190625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6570" w14:textId="77777777" w:rsidR="00770D30" w:rsidRDefault="004C7EBC">
      <w:pPr>
        <w:spacing w:after="138"/>
      </w:pPr>
      <w:r>
        <w:rPr>
          <w:rFonts w:ascii="Trebuchet MS" w:eastAsia="Trebuchet MS" w:hAnsi="Trebuchet MS" w:cs="Trebuchet MS"/>
          <w:b/>
          <w:i/>
          <w:sz w:val="24"/>
        </w:rPr>
        <w:t xml:space="preserve"> </w:t>
      </w:r>
    </w:p>
    <w:p w14:paraId="4C1F6E6D" w14:textId="77777777" w:rsidR="00770D30" w:rsidRDefault="004C7EBC">
      <w:pPr>
        <w:spacing w:after="161" w:line="256" w:lineRule="auto"/>
        <w:ind w:left="8253"/>
        <w:jc w:val="right"/>
      </w:pPr>
      <w:r>
        <w:rPr>
          <w:rFonts w:ascii="Trebuchet MS" w:eastAsia="Trebuchet MS" w:hAnsi="Trebuchet MS" w:cs="Trebuchet MS"/>
          <w:b/>
          <w:u w:val="single" w:color="000000"/>
        </w:rPr>
        <w:t>FOR IMMEDIATE RELEASE</w:t>
      </w:r>
      <w:r>
        <w:rPr>
          <w:rFonts w:ascii="Trebuchet MS" w:eastAsia="Trebuchet MS" w:hAnsi="Trebuchet MS" w:cs="Trebuchet MS"/>
          <w:b/>
        </w:rPr>
        <w:t xml:space="preserve">  </w:t>
      </w:r>
    </w:p>
    <w:p w14:paraId="6CDC256F" w14:textId="42D95192" w:rsidR="00770D30" w:rsidRDefault="004C7EBC">
      <w:pPr>
        <w:spacing w:after="155"/>
        <w:ind w:right="66"/>
        <w:jc w:val="center"/>
      </w:pPr>
      <w:r>
        <w:rPr>
          <w:rFonts w:ascii="Trebuchet MS" w:eastAsia="Trebuchet MS" w:hAnsi="Trebuchet MS" w:cs="Trebuchet MS"/>
          <w:b/>
        </w:rPr>
        <w:t>WARRICK HUMANE SOCIETY PRESENTS “WHS FRIENDSGIVING FOSTER EVENT</w:t>
      </w:r>
      <w:r>
        <w:rPr>
          <w:rFonts w:ascii="Trebuchet MS" w:eastAsia="Trebuchet MS" w:hAnsi="Trebuchet MS" w:cs="Trebuchet MS"/>
          <w:b/>
        </w:rPr>
        <w:t xml:space="preserve">”  </w:t>
      </w:r>
    </w:p>
    <w:p w14:paraId="54950B5C" w14:textId="0829AF5E" w:rsidR="00770D30" w:rsidRDefault="004C7EBC">
      <w:pPr>
        <w:spacing w:after="158"/>
        <w:ind w:left="-5" w:hanging="10"/>
      </w:pPr>
      <w:r>
        <w:rPr>
          <w:rFonts w:ascii="Trebuchet MS" w:eastAsia="Trebuchet MS" w:hAnsi="Trebuchet MS" w:cs="Trebuchet MS"/>
        </w:rPr>
        <w:t>Newburgh, IN – November 17</w:t>
      </w:r>
      <w:r>
        <w:rPr>
          <w:rFonts w:ascii="Trebuchet MS" w:eastAsia="Trebuchet MS" w:hAnsi="Trebuchet MS" w:cs="Trebuchet MS"/>
        </w:rPr>
        <w:t>, 2023</w:t>
      </w:r>
    </w:p>
    <w:p w14:paraId="294FE0C5" w14:textId="7FADE410" w:rsidR="004C7EBC" w:rsidRDefault="004C7EBC" w:rsidP="004C7EBC">
      <w:pPr>
        <w:spacing w:after="209" w:line="257" w:lineRule="auto"/>
        <w:ind w:left="10" w:right="32" w:hanging="10"/>
        <w:rPr>
          <w:rFonts w:ascii="Trebuchet MS" w:eastAsia="Trebuchet MS" w:hAnsi="Trebuchet MS" w:cs="Trebuchet MS"/>
          <w:color w:val="050505"/>
        </w:rPr>
      </w:pPr>
      <w:r>
        <w:rPr>
          <w:rFonts w:ascii="Trebuchet MS" w:eastAsia="Trebuchet MS" w:hAnsi="Trebuchet MS" w:cs="Trebuchet MS"/>
          <w:color w:val="050505"/>
        </w:rPr>
        <w:t>Our annual WHS Friendsgiving Foster Event is back again this year</w:t>
      </w:r>
      <w:r>
        <w:rPr>
          <w:rFonts w:ascii="Trebuchet MS" w:eastAsia="Trebuchet MS" w:hAnsi="Trebuchet MS" w:cs="Trebuchet MS"/>
          <w:color w:val="050505"/>
        </w:rPr>
        <w:t xml:space="preserve">! </w:t>
      </w:r>
      <w:r>
        <w:rPr>
          <w:rFonts w:ascii="Trebuchet MS" w:eastAsia="Trebuchet MS" w:hAnsi="Trebuchet MS" w:cs="Trebuchet MS"/>
          <w:color w:val="050505"/>
        </w:rPr>
        <w:t xml:space="preserve">Here’s how to become WHS </w:t>
      </w:r>
      <w:proofErr w:type="spellStart"/>
      <w:r>
        <w:rPr>
          <w:rFonts w:ascii="Trebuchet MS" w:eastAsia="Trebuchet MS" w:hAnsi="Trebuchet MS" w:cs="Trebuchet MS"/>
          <w:color w:val="050505"/>
        </w:rPr>
        <w:t>FriendsGiving</w:t>
      </w:r>
      <w:proofErr w:type="spellEnd"/>
      <w:r>
        <w:rPr>
          <w:rFonts w:ascii="Trebuchet MS" w:eastAsia="Trebuchet MS" w:hAnsi="Trebuchet MS" w:cs="Trebuchet MS"/>
          <w:color w:val="050505"/>
        </w:rPr>
        <w:t xml:space="preserve"> host: </w:t>
      </w:r>
    </w:p>
    <w:p w14:paraId="6A668B27" w14:textId="4D133931" w:rsidR="004C7EBC" w:rsidRPr="004C7EBC" w:rsidRDefault="004C7EBC" w:rsidP="004C7EBC">
      <w:pPr>
        <w:spacing w:after="209" w:line="257" w:lineRule="auto"/>
        <w:ind w:left="10" w:right="32" w:hanging="10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 xml:space="preserve">From November 21st-November 26th, you can foster a pup from the shelter and break them out for Thanksgiving break! </w:t>
      </w:r>
    </w:p>
    <w:p w14:paraId="25530EAA" w14:textId="4E8A21A0" w:rsidR="004C7EBC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 xml:space="preserve">Fill out an adoption application at </w:t>
      </w:r>
      <w:hyperlink r:id="rId6" w:tgtFrame="_blank" w:history="1">
        <w:r w:rsidRPr="004C7EBC">
          <w:rPr>
            <w:rStyle w:val="Hyperlink"/>
            <w:rFonts w:ascii="Trebuchet MS" w:eastAsia="Trebuchet MS" w:hAnsi="Trebuchet MS" w:cs="Trebuchet MS"/>
          </w:rPr>
          <w:t>https://warrickhumanesociety.org/adoption/</w:t>
        </w:r>
      </w:hyperlink>
      <w:r w:rsidRPr="004C7EBC">
        <w:rPr>
          <w:rFonts w:ascii="Trebuchet MS" w:eastAsia="Trebuchet MS" w:hAnsi="Trebuchet MS" w:cs="Trebuchet MS"/>
          <w:color w:val="050505"/>
        </w:rPr>
        <w:t xml:space="preserve"> and under the name of the pet you’re applying for list “Friendsgiving”. </w:t>
      </w:r>
    </w:p>
    <w:p w14:paraId="6AF112C4" w14:textId="4473E45B" w:rsidR="004C7EBC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 xml:space="preserve">All other pets in the home must be fixed, </w:t>
      </w:r>
      <w:proofErr w:type="gramStart"/>
      <w:r w:rsidRPr="004C7EBC">
        <w:rPr>
          <w:rFonts w:ascii="Trebuchet MS" w:eastAsia="Trebuchet MS" w:hAnsi="Trebuchet MS" w:cs="Trebuchet MS"/>
          <w:color w:val="050505"/>
        </w:rPr>
        <w:t>up-to-date</w:t>
      </w:r>
      <w:proofErr w:type="gramEnd"/>
      <w:r w:rsidRPr="004C7EBC">
        <w:rPr>
          <w:rFonts w:ascii="Trebuchet MS" w:eastAsia="Trebuchet MS" w:hAnsi="Trebuchet MS" w:cs="Trebuchet MS"/>
          <w:color w:val="050505"/>
        </w:rPr>
        <w:t xml:space="preserve"> on vaccines, and must be current on heartworm prevention. </w:t>
      </w:r>
    </w:p>
    <w:p w14:paraId="1049082C" w14:textId="0E94BAAC" w:rsidR="004C7EBC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 xml:space="preserve">-A staff member will review your application and contact you if approved. </w:t>
      </w:r>
    </w:p>
    <w:p w14:paraId="2098A10E" w14:textId="4F8C8653" w:rsidR="004C7EBC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>-Staff will help you schedule a time on either Tuesday, the 21</w:t>
      </w:r>
      <w:r w:rsidRPr="004C7EBC">
        <w:rPr>
          <w:rFonts w:ascii="Trebuchet MS" w:eastAsia="Trebuchet MS" w:hAnsi="Trebuchet MS" w:cs="Trebuchet MS"/>
          <w:color w:val="050505"/>
          <w:vertAlign w:val="superscript"/>
        </w:rPr>
        <w:t>st</w:t>
      </w:r>
      <w:r>
        <w:rPr>
          <w:rFonts w:ascii="Trebuchet MS" w:eastAsia="Trebuchet MS" w:hAnsi="Trebuchet MS" w:cs="Trebuchet MS"/>
          <w:color w:val="050505"/>
        </w:rPr>
        <w:t xml:space="preserve"> between 12-4</w:t>
      </w:r>
      <w:r w:rsidRPr="004C7EBC">
        <w:rPr>
          <w:rFonts w:ascii="Trebuchet MS" w:eastAsia="Trebuchet MS" w:hAnsi="Trebuchet MS" w:cs="Trebuchet MS"/>
          <w:color w:val="050505"/>
        </w:rPr>
        <w:t xml:space="preserve"> or Wednesday, the 22nd </w:t>
      </w:r>
      <w:r>
        <w:rPr>
          <w:rFonts w:ascii="Trebuchet MS" w:eastAsia="Trebuchet MS" w:hAnsi="Trebuchet MS" w:cs="Trebuchet MS"/>
          <w:color w:val="050505"/>
        </w:rPr>
        <w:t xml:space="preserve">between 12-7 </w:t>
      </w:r>
      <w:r w:rsidRPr="004C7EBC">
        <w:rPr>
          <w:rFonts w:ascii="Trebuchet MS" w:eastAsia="Trebuchet MS" w:hAnsi="Trebuchet MS" w:cs="Trebuchet MS"/>
          <w:color w:val="050505"/>
        </w:rPr>
        <w:t xml:space="preserve">to pick up your pup. We suggest meet-and-greets with other dogs in the home. </w:t>
      </w:r>
    </w:p>
    <w:p w14:paraId="314934D4" w14:textId="3EAACEA1" w:rsidR="004C7EBC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 xml:space="preserve">-All dogs are first come, first serve. </w:t>
      </w:r>
    </w:p>
    <w:p w14:paraId="26133537" w14:textId="4A766799" w:rsidR="004C7EBC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 xml:space="preserve">-Staff will then help you schedule a time to return the dog of your choice on either Friday, Saturday, or Sunday. </w:t>
      </w:r>
    </w:p>
    <w:p w14:paraId="46831A00" w14:textId="2E63F324" w:rsidR="004C7EBC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 xml:space="preserve">-If you fall in love and decide to adopt, you will receive $50 OFF that dog’s adoption fee for being a foster! </w:t>
      </w:r>
    </w:p>
    <w:p w14:paraId="551B73B6" w14:textId="013D350F" w:rsidR="00770D30" w:rsidRPr="004C7EBC" w:rsidRDefault="004C7EBC" w:rsidP="004C7EBC">
      <w:pPr>
        <w:pStyle w:val="ListParagraph"/>
        <w:numPr>
          <w:ilvl w:val="0"/>
          <w:numId w:val="2"/>
        </w:numPr>
        <w:spacing w:after="209" w:line="300" w:lineRule="auto"/>
        <w:ind w:right="29"/>
        <w:rPr>
          <w:rFonts w:ascii="Trebuchet MS" w:eastAsia="Trebuchet MS" w:hAnsi="Trebuchet MS" w:cs="Trebuchet MS"/>
          <w:color w:val="050505"/>
        </w:rPr>
      </w:pPr>
      <w:r w:rsidRPr="004C7EBC">
        <w:rPr>
          <w:rFonts w:ascii="Trebuchet MS" w:eastAsia="Trebuchet MS" w:hAnsi="Trebuchet MS" w:cs="Trebuchet MS"/>
          <w:color w:val="050505"/>
        </w:rPr>
        <w:t>***Dogs 3 months and older</w:t>
      </w:r>
      <w:r>
        <w:rPr>
          <w:rFonts w:ascii="Trebuchet MS" w:eastAsia="Trebuchet MS" w:hAnsi="Trebuchet MS" w:cs="Trebuchet MS"/>
          <w:color w:val="050505"/>
        </w:rPr>
        <w:t xml:space="preserve"> that have been spayed/neutered</w:t>
      </w:r>
      <w:r w:rsidRPr="004C7EBC">
        <w:rPr>
          <w:rFonts w:ascii="Trebuchet MS" w:eastAsia="Trebuchet MS" w:hAnsi="Trebuchet MS" w:cs="Trebuchet MS"/>
          <w:color w:val="050505"/>
        </w:rPr>
        <w:t xml:space="preserve"> apply for this event.***</w:t>
      </w:r>
    </w:p>
    <w:p w14:paraId="1932E622" w14:textId="77777777" w:rsidR="00770D30" w:rsidRDefault="004C7EBC">
      <w:pPr>
        <w:spacing w:after="0"/>
      </w:pPr>
      <w:r>
        <w:rPr>
          <w:rFonts w:ascii="Trebuchet MS" w:eastAsia="Trebuchet MS" w:hAnsi="Trebuchet MS" w:cs="Trebuchet MS"/>
          <w:b/>
        </w:rPr>
        <w:t>F</w:t>
      </w:r>
      <w:r>
        <w:rPr>
          <w:rFonts w:ascii="Trebuchet MS" w:eastAsia="Trebuchet MS" w:hAnsi="Trebuchet MS" w:cs="Trebuchet MS"/>
          <w:b/>
        </w:rPr>
        <w:t xml:space="preserve">or more information contact: </w:t>
      </w:r>
    </w:p>
    <w:p w14:paraId="50B37819" w14:textId="1F7EAD35" w:rsidR="00770D30" w:rsidRDefault="004C7EBC">
      <w:pPr>
        <w:spacing w:after="0"/>
        <w:ind w:left="-5" w:hanging="10"/>
      </w:pPr>
      <w:r>
        <w:rPr>
          <w:rFonts w:ascii="Trebuchet MS" w:eastAsia="Trebuchet MS" w:hAnsi="Trebuchet MS" w:cs="Trebuchet MS"/>
        </w:rPr>
        <w:t>Jessie Werner</w:t>
      </w:r>
    </w:p>
    <w:p w14:paraId="10133771" w14:textId="42EF6AA1" w:rsidR="00770D30" w:rsidRDefault="004C7EBC">
      <w:pPr>
        <w:spacing w:after="0"/>
        <w:ind w:left="-5" w:hanging="10"/>
      </w:pPr>
      <w:r>
        <w:rPr>
          <w:rFonts w:ascii="Trebuchet MS" w:eastAsia="Trebuchet MS" w:hAnsi="Trebuchet MS" w:cs="Trebuchet MS"/>
        </w:rPr>
        <w:t>Warrick Humane Society Communications Coordinator</w:t>
      </w:r>
      <w:r>
        <w:rPr>
          <w:rFonts w:ascii="Trebuchet MS" w:eastAsia="Trebuchet MS" w:hAnsi="Trebuchet MS" w:cs="Trebuchet MS"/>
        </w:rPr>
        <w:t xml:space="preserve"> </w:t>
      </w:r>
    </w:p>
    <w:p w14:paraId="4C42B428" w14:textId="77777777" w:rsidR="00770D30" w:rsidRDefault="004C7EBC">
      <w:pPr>
        <w:spacing w:after="0"/>
        <w:ind w:left="-5" w:hanging="10"/>
      </w:pPr>
      <w:r>
        <w:rPr>
          <w:rFonts w:ascii="Trebuchet MS" w:eastAsia="Trebuchet MS" w:hAnsi="Trebuchet MS" w:cs="Trebuchet MS"/>
        </w:rPr>
        <w:t xml:space="preserve">812-858-1132 </w:t>
      </w:r>
    </w:p>
    <w:p w14:paraId="36062EA9" w14:textId="77777777" w:rsidR="00770D30" w:rsidRDefault="004C7EBC">
      <w:pPr>
        <w:spacing w:after="134"/>
      </w:pPr>
      <w:r>
        <w:rPr>
          <w:rFonts w:ascii="Trebuchet MS" w:eastAsia="Trebuchet MS" w:hAnsi="Trebuchet MS" w:cs="Trebuchet MS"/>
          <w:color w:val="0563C1"/>
          <w:u w:val="single" w:color="0563C1"/>
        </w:rPr>
        <w:t>WHSassistantdirector@gmail.com</w:t>
      </w:r>
      <w:r>
        <w:rPr>
          <w:rFonts w:ascii="Trebuchet MS" w:eastAsia="Trebuchet MS" w:hAnsi="Trebuchet MS" w:cs="Trebuchet MS"/>
          <w:b/>
        </w:rPr>
        <w:t xml:space="preserve"> </w:t>
      </w:r>
    </w:p>
    <w:p w14:paraId="2638D1DA" w14:textId="77777777" w:rsidR="00770D30" w:rsidRDefault="004C7EBC">
      <w:pPr>
        <w:pStyle w:val="Heading1"/>
      </w:pPr>
      <w:r>
        <w:t>About Warrick Humane S</w:t>
      </w:r>
      <w:r>
        <w:t xml:space="preserve">ociety </w:t>
      </w:r>
    </w:p>
    <w:p w14:paraId="6CD76478" w14:textId="77777777" w:rsidR="00770D30" w:rsidRDefault="004C7EBC">
      <w:pPr>
        <w:spacing w:after="0" w:line="258" w:lineRule="auto"/>
        <w:ind w:right="12"/>
      </w:pPr>
      <w:r>
        <w:rPr>
          <w:rFonts w:ascii="Trebuchet MS" w:eastAsia="Trebuchet MS" w:hAnsi="Trebuchet MS" w:cs="Trebuchet MS"/>
          <w:sz w:val="20"/>
        </w:rPr>
        <w:t>Warrick Humane Society, a no-kill shelter located in Newburgh, Indiana, was founded in 1983 by a handful of dedicated volunteers who rescued lost, injured and neglected animals. Since WHS opened their building in 1997 and began actively working wit</w:t>
      </w:r>
      <w:r>
        <w:rPr>
          <w:rFonts w:ascii="Trebuchet MS" w:eastAsia="Trebuchet MS" w:hAnsi="Trebuchet MS" w:cs="Trebuchet MS"/>
          <w:sz w:val="20"/>
        </w:rPr>
        <w:t>h Animal Control agencies and other rescue organizations, WHS has saved thousands of animals and placed them in loving homes. Warrick Humane Society is a 501(c)(3) no-kill rescue dedicated to improving companion animals’ lives.  WHS does not receive any fu</w:t>
      </w:r>
      <w:r>
        <w:rPr>
          <w:rFonts w:ascii="Trebuchet MS" w:eastAsia="Trebuchet MS" w:hAnsi="Trebuchet MS" w:cs="Trebuchet MS"/>
          <w:sz w:val="20"/>
        </w:rPr>
        <w:t>nding from taxes or any national organizations. WHS is funded entirely by individual and corporate donations, bequests, grants and fundraising events.  Because all animals adopted by WHS are spayed/neutered, vaccinated, treated for parasites and microchipp</w:t>
      </w:r>
      <w:r>
        <w:rPr>
          <w:rFonts w:ascii="Trebuchet MS" w:eastAsia="Trebuchet MS" w:hAnsi="Trebuchet MS" w:cs="Trebuchet MS"/>
          <w:sz w:val="20"/>
        </w:rPr>
        <w:t xml:space="preserve">ed as well as receiving any other special care they may need, finding enough funding is always a challenge.   </w:t>
      </w:r>
    </w:p>
    <w:p w14:paraId="241BDCCF" w14:textId="7585DE8B" w:rsidR="00770D30" w:rsidRDefault="004C7EBC" w:rsidP="004C7EBC">
      <w:pPr>
        <w:spacing w:after="238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bookmarkStart w:id="0" w:name="_GoBack"/>
      <w:bookmarkEnd w:id="0"/>
      <w:r>
        <w:t xml:space="preserve">Warrick Humane Society, 5722 Vann Road, Newburgh, Indiana 47630, 812.858-1132 </w:t>
      </w:r>
    </w:p>
    <w:sectPr w:rsidR="00770D30">
      <w:pgSz w:w="12240" w:h="15840"/>
      <w:pgMar w:top="720" w:right="65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2FE"/>
    <w:multiLevelType w:val="hybridMultilevel"/>
    <w:tmpl w:val="2B9419EE"/>
    <w:lvl w:ilvl="0" w:tplc="27544C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8A9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823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40BB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230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45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88A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0D4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88A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1A7E4F"/>
    <w:multiLevelType w:val="hybridMultilevel"/>
    <w:tmpl w:val="0396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0"/>
    <w:rsid w:val="004C7EBC"/>
    <w:rsid w:val="007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7689"/>
  <w15:docId w15:val="{C908355F-8E75-4FF5-94CD-78558E0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rebuchet MS" w:eastAsia="Trebuchet MS" w:hAnsi="Trebuchet MS" w:cs="Trebuchet MS"/>
      <w:b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4C7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9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rickhumanesociety.org/adoption/?fbclid=IwAR3zmtoGQuJYvyPE2SOXRqtyNLc6VLu5gukg2FinyL_C6Nor7Td7Okyu09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Kim Henning</cp:lastModifiedBy>
  <cp:revision>2</cp:revision>
  <dcterms:created xsi:type="dcterms:W3CDTF">2023-11-17T16:59:00Z</dcterms:created>
  <dcterms:modified xsi:type="dcterms:W3CDTF">2023-11-17T16:59:00Z</dcterms:modified>
</cp:coreProperties>
</file>